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99480" w14:textId="1FD77AA3" w:rsidR="00113E00" w:rsidRPr="0039626F" w:rsidRDefault="00113E00" w:rsidP="00113E00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39626F">
        <w:rPr>
          <w:rFonts w:ascii="Times New Roman" w:hAnsi="Times New Roman" w:cs="Times New Roman"/>
          <w:sz w:val="28"/>
          <w:szCs w:val="28"/>
        </w:rPr>
        <w:t>Вещественный состав</w:t>
      </w:r>
      <w:r w:rsidR="00516E3D">
        <w:rPr>
          <w:rFonts w:ascii="Times New Roman" w:hAnsi="Times New Roman" w:cs="Times New Roman"/>
          <w:sz w:val="28"/>
          <w:szCs w:val="28"/>
        </w:rPr>
        <w:t xml:space="preserve"> юрских</w:t>
      </w:r>
      <w:r w:rsidRPr="0039626F">
        <w:rPr>
          <w:rFonts w:ascii="Times New Roman" w:hAnsi="Times New Roman" w:cs="Times New Roman"/>
          <w:sz w:val="28"/>
          <w:szCs w:val="28"/>
        </w:rPr>
        <w:t xml:space="preserve"> </w:t>
      </w:r>
      <w:r w:rsidR="00516E3D">
        <w:rPr>
          <w:rFonts w:ascii="Times New Roman" w:hAnsi="Times New Roman" w:cs="Times New Roman"/>
          <w:sz w:val="28"/>
          <w:szCs w:val="28"/>
        </w:rPr>
        <w:t xml:space="preserve">литологических </w:t>
      </w:r>
      <w:proofErr w:type="spellStart"/>
      <w:r w:rsidR="00516E3D">
        <w:rPr>
          <w:rFonts w:ascii="Times New Roman" w:hAnsi="Times New Roman" w:cs="Times New Roman"/>
          <w:sz w:val="28"/>
          <w:szCs w:val="28"/>
        </w:rPr>
        <w:t>комлексов</w:t>
      </w:r>
      <w:proofErr w:type="spellEnd"/>
      <w:r w:rsidRPr="0039626F">
        <w:rPr>
          <w:rFonts w:ascii="Times New Roman" w:hAnsi="Times New Roman" w:cs="Times New Roman"/>
          <w:sz w:val="28"/>
          <w:szCs w:val="28"/>
        </w:rPr>
        <w:t xml:space="preserve"> (%)</w:t>
      </w:r>
      <w:r w:rsidR="00516E3D">
        <w:rPr>
          <w:rFonts w:ascii="Times New Roman" w:hAnsi="Times New Roman" w:cs="Times New Roman"/>
          <w:sz w:val="28"/>
          <w:szCs w:val="28"/>
        </w:rPr>
        <w:t xml:space="preserve"> </w:t>
      </w:r>
      <w:r w:rsidR="00B6669E">
        <w:rPr>
          <w:rFonts w:ascii="Times New Roman" w:hAnsi="Times New Roman" w:cs="Times New Roman"/>
          <w:sz w:val="28"/>
          <w:szCs w:val="28"/>
        </w:rPr>
        <w:t>для грабенов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Гонамского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бассейна</w:t>
      </w:r>
      <w:r w:rsidRPr="0039626F">
        <w:rPr>
          <w:rFonts w:ascii="Times New Roman" w:hAnsi="Times New Roman" w:cs="Times New Roman"/>
          <w:sz w:val="28"/>
          <w:szCs w:val="28"/>
        </w:rPr>
        <w:t xml:space="preserve"> и их теплопроводность.</w:t>
      </w:r>
    </w:p>
    <w:tbl>
      <w:tblPr>
        <w:tblStyle w:val="a5"/>
        <w:tblW w:w="10206" w:type="dxa"/>
        <w:tblInd w:w="-572" w:type="dxa"/>
        <w:tblLook w:val="04A0" w:firstRow="1" w:lastRow="0" w:firstColumn="1" w:lastColumn="0" w:noHBand="0" w:noVBand="1"/>
      </w:tblPr>
      <w:tblGrid>
        <w:gridCol w:w="2402"/>
        <w:gridCol w:w="771"/>
        <w:gridCol w:w="772"/>
        <w:gridCol w:w="772"/>
        <w:gridCol w:w="772"/>
        <w:gridCol w:w="772"/>
        <w:gridCol w:w="772"/>
        <w:gridCol w:w="772"/>
        <w:gridCol w:w="2401"/>
      </w:tblGrid>
      <w:tr w:rsidR="00D82275" w:rsidRPr="00D82275" w14:paraId="3A0DF902" w14:textId="77777777" w:rsidTr="00D82275">
        <w:trPr>
          <w:cantSplit/>
          <w:trHeight w:val="707"/>
        </w:trPr>
        <w:tc>
          <w:tcPr>
            <w:tcW w:w="2402" w:type="dxa"/>
            <w:vMerge w:val="restart"/>
            <w:tcBorders>
              <w:tl2br w:val="nil"/>
            </w:tcBorders>
            <w:vAlign w:val="center"/>
          </w:tcPr>
          <w:p w14:paraId="67D2E570" w14:textId="77777777" w:rsidR="00D82275" w:rsidRPr="00D82275" w:rsidRDefault="00D82275" w:rsidP="00BF4D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Породы</w:t>
            </w:r>
          </w:p>
        </w:tc>
        <w:tc>
          <w:tcPr>
            <w:tcW w:w="5403" w:type="dxa"/>
            <w:gridSpan w:val="7"/>
            <w:vAlign w:val="center"/>
          </w:tcPr>
          <w:p w14:paraId="20B8EC1B" w14:textId="77777777" w:rsidR="00D82275" w:rsidRPr="00D82275" w:rsidRDefault="00D82275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Тектоническая структура и свита</w:t>
            </w:r>
          </w:p>
        </w:tc>
        <w:tc>
          <w:tcPr>
            <w:tcW w:w="2401" w:type="dxa"/>
            <w:vMerge w:val="restart"/>
            <w:vAlign w:val="center"/>
          </w:tcPr>
          <w:p w14:paraId="7146894B" w14:textId="77777777" w:rsidR="00D82275" w:rsidRPr="00D82275" w:rsidRDefault="00D82275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Эталонная теплопроводность пород в мерзлом состоянии, Вт/</w:t>
            </w:r>
            <w:r w:rsidRPr="00D82275">
              <w:rPr>
                <w:rFonts w:ascii="Times New Roman" w:eastAsiaTheme="minorEastAsia" w:hAnsi="Times New Roman"/>
                <w:iCs/>
                <w:noProof/>
                <w:sz w:val="28"/>
                <w:szCs w:val="28"/>
              </w:rPr>
              <w:t>м∙°К</w:t>
            </w:r>
            <w:r w:rsidRPr="00D8227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D82275" w:rsidRPr="00D82275" w14:paraId="571D64EB" w14:textId="77777777" w:rsidTr="00D82275">
        <w:trPr>
          <w:cantSplit/>
          <w:trHeight w:val="1454"/>
        </w:trPr>
        <w:tc>
          <w:tcPr>
            <w:tcW w:w="2402" w:type="dxa"/>
            <w:vMerge/>
            <w:tcBorders>
              <w:tl2br w:val="nil"/>
            </w:tcBorders>
            <w:vAlign w:val="center"/>
          </w:tcPr>
          <w:p w14:paraId="451697D2" w14:textId="77777777" w:rsidR="00D82275" w:rsidRPr="00D82275" w:rsidRDefault="00D82275" w:rsidP="00BF4D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7" w:type="dxa"/>
            <w:gridSpan w:val="4"/>
            <w:vAlign w:val="center"/>
          </w:tcPr>
          <w:p w14:paraId="0ECB21D1" w14:textId="5FFEDC29" w:rsidR="00D82275" w:rsidRPr="00D82275" w:rsidRDefault="00D82275" w:rsidP="00BF4D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2275">
              <w:rPr>
                <w:rFonts w:ascii="Times New Roman" w:hAnsi="Times New Roman"/>
                <w:sz w:val="28"/>
                <w:szCs w:val="28"/>
              </w:rPr>
              <w:t>Токариканск</w:t>
            </w:r>
            <w:r w:rsidRPr="00D82275">
              <w:rPr>
                <w:rFonts w:ascii="Times New Roman" w:hAnsi="Times New Roman"/>
                <w:sz w:val="28"/>
                <w:szCs w:val="28"/>
              </w:rPr>
              <w:t>ий</w:t>
            </w:r>
            <w:proofErr w:type="spellEnd"/>
            <w:r w:rsidRPr="00D822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82275">
              <w:rPr>
                <w:rFonts w:ascii="Times New Roman" w:hAnsi="Times New Roman"/>
                <w:sz w:val="28"/>
                <w:szCs w:val="28"/>
              </w:rPr>
              <w:t>грабен</w:t>
            </w:r>
          </w:p>
        </w:tc>
        <w:tc>
          <w:tcPr>
            <w:tcW w:w="2316" w:type="dxa"/>
            <w:gridSpan w:val="3"/>
            <w:vAlign w:val="center"/>
          </w:tcPr>
          <w:p w14:paraId="21DD1031" w14:textId="30205A35" w:rsidR="00D82275" w:rsidRPr="00D82275" w:rsidRDefault="00D82275" w:rsidP="00BF4D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2275">
              <w:rPr>
                <w:rFonts w:ascii="Times New Roman" w:hAnsi="Times New Roman"/>
                <w:sz w:val="28"/>
                <w:szCs w:val="28"/>
              </w:rPr>
              <w:t>Гувилгринск</w:t>
            </w:r>
            <w:r w:rsidRPr="00D82275">
              <w:rPr>
                <w:rFonts w:ascii="Times New Roman" w:hAnsi="Times New Roman"/>
                <w:sz w:val="28"/>
                <w:szCs w:val="28"/>
              </w:rPr>
              <w:t>ий</w:t>
            </w:r>
            <w:proofErr w:type="spellEnd"/>
            <w:r w:rsidRPr="00D822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82275">
              <w:rPr>
                <w:rFonts w:ascii="Times New Roman" w:hAnsi="Times New Roman"/>
                <w:sz w:val="28"/>
                <w:szCs w:val="28"/>
              </w:rPr>
              <w:t>грабен</w:t>
            </w:r>
            <w:r w:rsidRPr="00D8227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401" w:type="dxa"/>
            <w:vMerge/>
            <w:vAlign w:val="center"/>
          </w:tcPr>
          <w:p w14:paraId="279696A1" w14:textId="77777777" w:rsidR="00D82275" w:rsidRPr="00D82275" w:rsidRDefault="00D82275" w:rsidP="00BF4D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2275" w:rsidRPr="00D82275" w14:paraId="52F02D8F" w14:textId="77777777" w:rsidTr="00D82275">
        <w:trPr>
          <w:trHeight w:val="451"/>
        </w:trPr>
        <w:tc>
          <w:tcPr>
            <w:tcW w:w="2402" w:type="dxa"/>
            <w:vMerge/>
            <w:tcBorders>
              <w:tl2br w:val="nil"/>
            </w:tcBorders>
            <w:vAlign w:val="center"/>
          </w:tcPr>
          <w:p w14:paraId="1DB581AF" w14:textId="77777777" w:rsidR="00D82275" w:rsidRPr="00D82275" w:rsidRDefault="00D82275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1" w:type="dxa"/>
            <w:shd w:val="clear" w:color="auto" w:fill="8496B0" w:themeFill="text2" w:themeFillTint="99"/>
            <w:vAlign w:val="center"/>
          </w:tcPr>
          <w:p w14:paraId="573CE925" w14:textId="77777777" w:rsidR="00D82275" w:rsidRPr="00D82275" w:rsidRDefault="00D82275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2275">
              <w:rPr>
                <w:rFonts w:ascii="Times New Roman" w:hAnsi="Times New Roman"/>
                <w:sz w:val="28"/>
                <w:szCs w:val="28"/>
                <w:lang w:val="en-US"/>
              </w:rPr>
              <w:t>J₁uh</w:t>
            </w:r>
            <w:proofErr w:type="spellEnd"/>
          </w:p>
        </w:tc>
        <w:tc>
          <w:tcPr>
            <w:tcW w:w="772" w:type="dxa"/>
            <w:shd w:val="clear" w:color="auto" w:fill="9CC2E5" w:themeFill="accent5" w:themeFillTint="99"/>
            <w:vAlign w:val="center"/>
          </w:tcPr>
          <w:p w14:paraId="56C910B9" w14:textId="77777777" w:rsidR="00D82275" w:rsidRPr="00D82275" w:rsidRDefault="00D82275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2275">
              <w:rPr>
                <w:rFonts w:ascii="Times New Roman" w:hAnsi="Times New Roman"/>
                <w:sz w:val="28"/>
                <w:szCs w:val="28"/>
                <w:lang w:val="en-US"/>
              </w:rPr>
              <w:t>J₂dr</w:t>
            </w:r>
            <w:proofErr w:type="spellEnd"/>
          </w:p>
        </w:tc>
        <w:tc>
          <w:tcPr>
            <w:tcW w:w="772" w:type="dxa"/>
            <w:shd w:val="clear" w:color="auto" w:fill="BDD6EE" w:themeFill="accent5" w:themeFillTint="66"/>
            <w:vAlign w:val="center"/>
          </w:tcPr>
          <w:p w14:paraId="7A9372B4" w14:textId="77777777" w:rsidR="00D82275" w:rsidRPr="00D82275" w:rsidRDefault="00D82275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2275">
              <w:rPr>
                <w:rFonts w:ascii="Times New Roman" w:hAnsi="Times New Roman"/>
                <w:sz w:val="28"/>
                <w:szCs w:val="28"/>
                <w:lang w:val="en-US"/>
              </w:rPr>
              <w:t>J₃kb</w:t>
            </w:r>
            <w:proofErr w:type="spellEnd"/>
          </w:p>
        </w:tc>
        <w:tc>
          <w:tcPr>
            <w:tcW w:w="772" w:type="dxa"/>
            <w:shd w:val="clear" w:color="auto" w:fill="DEEAF6" w:themeFill="accent5" w:themeFillTint="33"/>
            <w:vAlign w:val="center"/>
          </w:tcPr>
          <w:p w14:paraId="05A45A02" w14:textId="77777777" w:rsidR="00D82275" w:rsidRPr="00D82275" w:rsidRDefault="00D82275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D82275">
              <w:rPr>
                <w:rFonts w:ascii="Times New Roman" w:hAnsi="Times New Roman"/>
                <w:sz w:val="28"/>
                <w:szCs w:val="28"/>
                <w:lang w:val="en-US"/>
              </w:rPr>
              <w:t>J₃br</w:t>
            </w:r>
            <w:proofErr w:type="spellEnd"/>
          </w:p>
        </w:tc>
        <w:tc>
          <w:tcPr>
            <w:tcW w:w="772" w:type="dxa"/>
            <w:shd w:val="clear" w:color="auto" w:fill="8496B0" w:themeFill="text2" w:themeFillTint="99"/>
            <w:vAlign w:val="center"/>
          </w:tcPr>
          <w:p w14:paraId="0D1DA086" w14:textId="77777777" w:rsidR="00D82275" w:rsidRPr="00D82275" w:rsidRDefault="00D82275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2275">
              <w:rPr>
                <w:rFonts w:ascii="Times New Roman" w:hAnsi="Times New Roman"/>
                <w:sz w:val="28"/>
                <w:szCs w:val="28"/>
                <w:lang w:val="en-US"/>
              </w:rPr>
              <w:t>J₁uh</w:t>
            </w:r>
            <w:proofErr w:type="spellEnd"/>
          </w:p>
        </w:tc>
        <w:tc>
          <w:tcPr>
            <w:tcW w:w="772" w:type="dxa"/>
            <w:shd w:val="clear" w:color="auto" w:fill="9CC2E5" w:themeFill="accent5" w:themeFillTint="99"/>
            <w:vAlign w:val="center"/>
          </w:tcPr>
          <w:p w14:paraId="44A3E515" w14:textId="77777777" w:rsidR="00D82275" w:rsidRPr="00D82275" w:rsidRDefault="00D82275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2275">
              <w:rPr>
                <w:rFonts w:ascii="Times New Roman" w:hAnsi="Times New Roman"/>
                <w:sz w:val="28"/>
                <w:szCs w:val="28"/>
                <w:lang w:val="en-US"/>
              </w:rPr>
              <w:t>J₂dr</w:t>
            </w:r>
            <w:proofErr w:type="spellEnd"/>
          </w:p>
        </w:tc>
        <w:tc>
          <w:tcPr>
            <w:tcW w:w="772" w:type="dxa"/>
            <w:shd w:val="clear" w:color="auto" w:fill="BDD6EE" w:themeFill="accent5" w:themeFillTint="66"/>
            <w:vAlign w:val="center"/>
          </w:tcPr>
          <w:p w14:paraId="5E983D81" w14:textId="77777777" w:rsidR="00D82275" w:rsidRPr="00D82275" w:rsidRDefault="00D82275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2275">
              <w:rPr>
                <w:rFonts w:ascii="Times New Roman" w:hAnsi="Times New Roman"/>
                <w:sz w:val="28"/>
                <w:szCs w:val="28"/>
                <w:lang w:val="en-US"/>
              </w:rPr>
              <w:t>J₃kb</w:t>
            </w:r>
            <w:proofErr w:type="spellEnd"/>
          </w:p>
        </w:tc>
        <w:tc>
          <w:tcPr>
            <w:tcW w:w="2401" w:type="dxa"/>
            <w:vMerge/>
            <w:shd w:val="clear" w:color="auto" w:fill="auto"/>
          </w:tcPr>
          <w:p w14:paraId="22668B06" w14:textId="77777777" w:rsidR="00D82275" w:rsidRPr="00D82275" w:rsidRDefault="00D82275" w:rsidP="00BF4D52">
            <w:pPr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D82275" w:rsidRPr="00D82275" w14:paraId="1DB16677" w14:textId="77777777" w:rsidTr="00D82275">
        <w:trPr>
          <w:trHeight w:val="540"/>
        </w:trPr>
        <w:tc>
          <w:tcPr>
            <w:tcW w:w="2402" w:type="dxa"/>
            <w:vAlign w:val="center"/>
          </w:tcPr>
          <w:p w14:paraId="6310B29F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Угли</w:t>
            </w:r>
          </w:p>
        </w:tc>
        <w:tc>
          <w:tcPr>
            <w:tcW w:w="771" w:type="dxa"/>
            <w:shd w:val="clear" w:color="auto" w:fill="8496B0" w:themeFill="text2" w:themeFillTint="99"/>
            <w:vAlign w:val="center"/>
          </w:tcPr>
          <w:p w14:paraId="12A15847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772" w:type="dxa"/>
            <w:shd w:val="clear" w:color="auto" w:fill="9CC2E5" w:themeFill="accent5" w:themeFillTint="99"/>
            <w:vAlign w:val="center"/>
          </w:tcPr>
          <w:p w14:paraId="52C45F74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  <w:tc>
          <w:tcPr>
            <w:tcW w:w="772" w:type="dxa"/>
            <w:shd w:val="clear" w:color="auto" w:fill="BDD6EE" w:themeFill="accent5" w:themeFillTint="66"/>
            <w:vAlign w:val="center"/>
          </w:tcPr>
          <w:p w14:paraId="528EBFCE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2,8</w:t>
            </w:r>
          </w:p>
        </w:tc>
        <w:tc>
          <w:tcPr>
            <w:tcW w:w="772" w:type="dxa"/>
            <w:shd w:val="clear" w:color="auto" w:fill="DEEAF6" w:themeFill="accent5" w:themeFillTint="33"/>
            <w:vAlign w:val="center"/>
          </w:tcPr>
          <w:p w14:paraId="4961136F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3,2</w:t>
            </w:r>
          </w:p>
        </w:tc>
        <w:tc>
          <w:tcPr>
            <w:tcW w:w="772" w:type="dxa"/>
            <w:shd w:val="clear" w:color="auto" w:fill="8496B0" w:themeFill="text2" w:themeFillTint="99"/>
            <w:vAlign w:val="center"/>
          </w:tcPr>
          <w:p w14:paraId="2C335BBF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72" w:type="dxa"/>
            <w:shd w:val="clear" w:color="auto" w:fill="9CC2E5" w:themeFill="accent5" w:themeFillTint="99"/>
            <w:vAlign w:val="center"/>
          </w:tcPr>
          <w:p w14:paraId="495380BC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2,2</w:t>
            </w:r>
          </w:p>
        </w:tc>
        <w:tc>
          <w:tcPr>
            <w:tcW w:w="772" w:type="dxa"/>
            <w:shd w:val="clear" w:color="auto" w:fill="BDD6EE" w:themeFill="accent5" w:themeFillTint="66"/>
            <w:vAlign w:val="center"/>
          </w:tcPr>
          <w:p w14:paraId="237E77AD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2,3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2135880F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0,9–1,1**</w:t>
            </w:r>
          </w:p>
        </w:tc>
      </w:tr>
      <w:tr w:rsidR="00D82275" w:rsidRPr="00D82275" w14:paraId="60574795" w14:textId="77777777" w:rsidTr="00D82275">
        <w:trPr>
          <w:trHeight w:val="540"/>
        </w:trPr>
        <w:tc>
          <w:tcPr>
            <w:tcW w:w="2402" w:type="dxa"/>
            <w:vAlign w:val="center"/>
          </w:tcPr>
          <w:p w14:paraId="39B4B3DB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Аргиллиты</w:t>
            </w:r>
          </w:p>
        </w:tc>
        <w:tc>
          <w:tcPr>
            <w:tcW w:w="771" w:type="dxa"/>
            <w:shd w:val="clear" w:color="auto" w:fill="8496B0" w:themeFill="text2" w:themeFillTint="99"/>
            <w:vAlign w:val="center"/>
          </w:tcPr>
          <w:p w14:paraId="64649D1E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0,4</w:t>
            </w:r>
          </w:p>
        </w:tc>
        <w:tc>
          <w:tcPr>
            <w:tcW w:w="772" w:type="dxa"/>
            <w:shd w:val="clear" w:color="auto" w:fill="9CC2E5" w:themeFill="accent5" w:themeFillTint="99"/>
            <w:vAlign w:val="center"/>
          </w:tcPr>
          <w:p w14:paraId="02EC6976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772" w:type="dxa"/>
            <w:shd w:val="clear" w:color="auto" w:fill="BDD6EE" w:themeFill="accent5" w:themeFillTint="66"/>
            <w:vAlign w:val="center"/>
          </w:tcPr>
          <w:p w14:paraId="42967403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772" w:type="dxa"/>
            <w:shd w:val="clear" w:color="auto" w:fill="DEEAF6" w:themeFill="accent5" w:themeFillTint="33"/>
            <w:vAlign w:val="center"/>
          </w:tcPr>
          <w:p w14:paraId="20ED6E03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0,4</w:t>
            </w:r>
          </w:p>
        </w:tc>
        <w:tc>
          <w:tcPr>
            <w:tcW w:w="772" w:type="dxa"/>
            <w:shd w:val="clear" w:color="auto" w:fill="8496B0" w:themeFill="text2" w:themeFillTint="99"/>
            <w:vAlign w:val="center"/>
          </w:tcPr>
          <w:p w14:paraId="4FA2282E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772" w:type="dxa"/>
            <w:shd w:val="clear" w:color="auto" w:fill="9CC2E5" w:themeFill="accent5" w:themeFillTint="99"/>
            <w:vAlign w:val="center"/>
          </w:tcPr>
          <w:p w14:paraId="1AEC444E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772" w:type="dxa"/>
            <w:shd w:val="clear" w:color="auto" w:fill="BDD6EE" w:themeFill="accent5" w:themeFillTint="66"/>
            <w:vAlign w:val="center"/>
          </w:tcPr>
          <w:p w14:paraId="750524C5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0,7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0109643E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2,0***</w:t>
            </w:r>
          </w:p>
        </w:tc>
      </w:tr>
      <w:tr w:rsidR="00D82275" w:rsidRPr="00D82275" w14:paraId="288EE446" w14:textId="77777777" w:rsidTr="00D82275">
        <w:trPr>
          <w:trHeight w:val="540"/>
        </w:trPr>
        <w:tc>
          <w:tcPr>
            <w:tcW w:w="2402" w:type="dxa"/>
            <w:vAlign w:val="center"/>
          </w:tcPr>
          <w:p w14:paraId="0F620DA7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Алевролиты мелкозернистые</w:t>
            </w:r>
          </w:p>
        </w:tc>
        <w:tc>
          <w:tcPr>
            <w:tcW w:w="771" w:type="dxa"/>
            <w:shd w:val="clear" w:color="auto" w:fill="8496B0" w:themeFill="text2" w:themeFillTint="99"/>
            <w:vAlign w:val="center"/>
          </w:tcPr>
          <w:p w14:paraId="3FB27B89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10,1</w:t>
            </w:r>
          </w:p>
        </w:tc>
        <w:tc>
          <w:tcPr>
            <w:tcW w:w="772" w:type="dxa"/>
            <w:shd w:val="clear" w:color="auto" w:fill="9CC2E5" w:themeFill="accent5" w:themeFillTint="99"/>
            <w:vAlign w:val="center"/>
          </w:tcPr>
          <w:p w14:paraId="3D3A15A1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24,3</w:t>
            </w:r>
          </w:p>
        </w:tc>
        <w:tc>
          <w:tcPr>
            <w:tcW w:w="772" w:type="dxa"/>
            <w:shd w:val="clear" w:color="auto" w:fill="BDD6EE" w:themeFill="accent5" w:themeFillTint="66"/>
            <w:vAlign w:val="center"/>
          </w:tcPr>
          <w:p w14:paraId="785C99AD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12,9</w:t>
            </w:r>
          </w:p>
        </w:tc>
        <w:tc>
          <w:tcPr>
            <w:tcW w:w="772" w:type="dxa"/>
            <w:shd w:val="clear" w:color="auto" w:fill="DEEAF6" w:themeFill="accent5" w:themeFillTint="33"/>
            <w:vAlign w:val="center"/>
          </w:tcPr>
          <w:p w14:paraId="13807A09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14,0</w:t>
            </w:r>
          </w:p>
        </w:tc>
        <w:tc>
          <w:tcPr>
            <w:tcW w:w="772" w:type="dxa"/>
            <w:shd w:val="clear" w:color="auto" w:fill="8496B0" w:themeFill="text2" w:themeFillTint="99"/>
            <w:vAlign w:val="center"/>
          </w:tcPr>
          <w:p w14:paraId="42D66C3C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6,5</w:t>
            </w:r>
          </w:p>
        </w:tc>
        <w:tc>
          <w:tcPr>
            <w:tcW w:w="772" w:type="dxa"/>
            <w:shd w:val="clear" w:color="auto" w:fill="9CC2E5" w:themeFill="accent5" w:themeFillTint="99"/>
            <w:vAlign w:val="center"/>
          </w:tcPr>
          <w:p w14:paraId="3702FFC8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772" w:type="dxa"/>
            <w:shd w:val="clear" w:color="auto" w:fill="BDD6EE" w:themeFill="accent5" w:themeFillTint="66"/>
            <w:vAlign w:val="center"/>
          </w:tcPr>
          <w:p w14:paraId="091B6829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17,8</w:t>
            </w:r>
          </w:p>
        </w:tc>
        <w:tc>
          <w:tcPr>
            <w:tcW w:w="2401" w:type="dxa"/>
            <w:vMerge w:val="restart"/>
            <w:shd w:val="clear" w:color="auto" w:fill="auto"/>
            <w:vAlign w:val="center"/>
          </w:tcPr>
          <w:p w14:paraId="57927492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2,40**</w:t>
            </w:r>
          </w:p>
        </w:tc>
      </w:tr>
      <w:tr w:rsidR="00D82275" w:rsidRPr="00D82275" w14:paraId="5169378B" w14:textId="77777777" w:rsidTr="00D82275">
        <w:trPr>
          <w:trHeight w:val="521"/>
        </w:trPr>
        <w:tc>
          <w:tcPr>
            <w:tcW w:w="2402" w:type="dxa"/>
            <w:vAlign w:val="center"/>
          </w:tcPr>
          <w:p w14:paraId="0CD8261A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Алевролиты крупнозернистые</w:t>
            </w:r>
          </w:p>
        </w:tc>
        <w:tc>
          <w:tcPr>
            <w:tcW w:w="771" w:type="dxa"/>
            <w:shd w:val="clear" w:color="auto" w:fill="8496B0" w:themeFill="text2" w:themeFillTint="99"/>
            <w:vAlign w:val="center"/>
          </w:tcPr>
          <w:p w14:paraId="5B3A70A9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10,2</w:t>
            </w:r>
          </w:p>
        </w:tc>
        <w:tc>
          <w:tcPr>
            <w:tcW w:w="772" w:type="dxa"/>
            <w:shd w:val="clear" w:color="auto" w:fill="9CC2E5" w:themeFill="accent5" w:themeFillTint="99"/>
            <w:vAlign w:val="center"/>
          </w:tcPr>
          <w:p w14:paraId="6C00EC97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15,6</w:t>
            </w:r>
          </w:p>
        </w:tc>
        <w:tc>
          <w:tcPr>
            <w:tcW w:w="772" w:type="dxa"/>
            <w:shd w:val="clear" w:color="auto" w:fill="BDD6EE" w:themeFill="accent5" w:themeFillTint="66"/>
            <w:vAlign w:val="center"/>
          </w:tcPr>
          <w:p w14:paraId="7A815DF4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12,0</w:t>
            </w:r>
          </w:p>
        </w:tc>
        <w:tc>
          <w:tcPr>
            <w:tcW w:w="772" w:type="dxa"/>
            <w:shd w:val="clear" w:color="auto" w:fill="DEEAF6" w:themeFill="accent5" w:themeFillTint="33"/>
            <w:vAlign w:val="center"/>
          </w:tcPr>
          <w:p w14:paraId="4FFE58A5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16,2</w:t>
            </w:r>
          </w:p>
        </w:tc>
        <w:tc>
          <w:tcPr>
            <w:tcW w:w="772" w:type="dxa"/>
            <w:shd w:val="clear" w:color="auto" w:fill="8496B0" w:themeFill="text2" w:themeFillTint="99"/>
            <w:vAlign w:val="center"/>
          </w:tcPr>
          <w:p w14:paraId="6B9B8748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6,5</w:t>
            </w:r>
          </w:p>
        </w:tc>
        <w:tc>
          <w:tcPr>
            <w:tcW w:w="772" w:type="dxa"/>
            <w:shd w:val="clear" w:color="auto" w:fill="9CC2E5" w:themeFill="accent5" w:themeFillTint="99"/>
            <w:vAlign w:val="center"/>
          </w:tcPr>
          <w:p w14:paraId="48A1D116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18,2</w:t>
            </w:r>
          </w:p>
        </w:tc>
        <w:tc>
          <w:tcPr>
            <w:tcW w:w="772" w:type="dxa"/>
            <w:shd w:val="clear" w:color="auto" w:fill="BDD6EE" w:themeFill="accent5" w:themeFillTint="66"/>
            <w:vAlign w:val="center"/>
          </w:tcPr>
          <w:p w14:paraId="02DF239F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13,0</w:t>
            </w:r>
          </w:p>
        </w:tc>
        <w:tc>
          <w:tcPr>
            <w:tcW w:w="2401" w:type="dxa"/>
            <w:vMerge/>
            <w:shd w:val="clear" w:color="auto" w:fill="auto"/>
            <w:vAlign w:val="center"/>
          </w:tcPr>
          <w:p w14:paraId="46554C9F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2275" w:rsidRPr="00D82275" w14:paraId="204700C2" w14:textId="77777777" w:rsidTr="00D82275">
        <w:trPr>
          <w:trHeight w:val="540"/>
        </w:trPr>
        <w:tc>
          <w:tcPr>
            <w:tcW w:w="2402" w:type="dxa"/>
            <w:vAlign w:val="center"/>
          </w:tcPr>
          <w:p w14:paraId="4C84A9C9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Песчаники мелкозернистые</w:t>
            </w:r>
          </w:p>
        </w:tc>
        <w:tc>
          <w:tcPr>
            <w:tcW w:w="771" w:type="dxa"/>
            <w:shd w:val="clear" w:color="auto" w:fill="8496B0" w:themeFill="text2" w:themeFillTint="99"/>
            <w:vAlign w:val="center"/>
          </w:tcPr>
          <w:p w14:paraId="18725924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25,1</w:t>
            </w:r>
          </w:p>
        </w:tc>
        <w:tc>
          <w:tcPr>
            <w:tcW w:w="772" w:type="dxa"/>
            <w:shd w:val="clear" w:color="auto" w:fill="9CC2E5" w:themeFill="accent5" w:themeFillTint="99"/>
            <w:vAlign w:val="center"/>
          </w:tcPr>
          <w:p w14:paraId="75D27ABD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39,8</w:t>
            </w:r>
          </w:p>
        </w:tc>
        <w:tc>
          <w:tcPr>
            <w:tcW w:w="772" w:type="dxa"/>
            <w:shd w:val="clear" w:color="auto" w:fill="BDD6EE" w:themeFill="accent5" w:themeFillTint="66"/>
            <w:vAlign w:val="center"/>
          </w:tcPr>
          <w:p w14:paraId="26BB9B80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34,0</w:t>
            </w:r>
          </w:p>
        </w:tc>
        <w:tc>
          <w:tcPr>
            <w:tcW w:w="772" w:type="dxa"/>
            <w:shd w:val="clear" w:color="auto" w:fill="DEEAF6" w:themeFill="accent5" w:themeFillTint="33"/>
            <w:vAlign w:val="center"/>
          </w:tcPr>
          <w:p w14:paraId="06493447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41,6</w:t>
            </w:r>
          </w:p>
        </w:tc>
        <w:tc>
          <w:tcPr>
            <w:tcW w:w="772" w:type="dxa"/>
            <w:shd w:val="clear" w:color="auto" w:fill="8496B0" w:themeFill="text2" w:themeFillTint="99"/>
            <w:vAlign w:val="center"/>
          </w:tcPr>
          <w:p w14:paraId="416732CD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32,3</w:t>
            </w:r>
          </w:p>
        </w:tc>
        <w:tc>
          <w:tcPr>
            <w:tcW w:w="772" w:type="dxa"/>
            <w:shd w:val="clear" w:color="auto" w:fill="9CC2E5" w:themeFill="accent5" w:themeFillTint="99"/>
            <w:vAlign w:val="center"/>
          </w:tcPr>
          <w:p w14:paraId="2F14C65A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39,8</w:t>
            </w:r>
          </w:p>
        </w:tc>
        <w:tc>
          <w:tcPr>
            <w:tcW w:w="772" w:type="dxa"/>
            <w:shd w:val="clear" w:color="auto" w:fill="BDD6EE" w:themeFill="accent5" w:themeFillTint="66"/>
            <w:vAlign w:val="center"/>
          </w:tcPr>
          <w:p w14:paraId="4B0A4968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26,1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61C01087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2,95 *</w:t>
            </w:r>
          </w:p>
        </w:tc>
      </w:tr>
      <w:tr w:rsidR="00D82275" w:rsidRPr="00D82275" w14:paraId="622B890F" w14:textId="77777777" w:rsidTr="00D82275">
        <w:trPr>
          <w:trHeight w:val="521"/>
        </w:trPr>
        <w:tc>
          <w:tcPr>
            <w:tcW w:w="2402" w:type="dxa"/>
            <w:vAlign w:val="center"/>
          </w:tcPr>
          <w:p w14:paraId="5EF4D3AA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Песчаники среднезернистые</w:t>
            </w:r>
          </w:p>
        </w:tc>
        <w:tc>
          <w:tcPr>
            <w:tcW w:w="771" w:type="dxa"/>
            <w:shd w:val="clear" w:color="auto" w:fill="8496B0" w:themeFill="text2" w:themeFillTint="99"/>
            <w:vAlign w:val="center"/>
          </w:tcPr>
          <w:p w14:paraId="7168FBA5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34,9</w:t>
            </w:r>
          </w:p>
        </w:tc>
        <w:tc>
          <w:tcPr>
            <w:tcW w:w="772" w:type="dxa"/>
            <w:shd w:val="clear" w:color="auto" w:fill="9CC2E5" w:themeFill="accent5" w:themeFillTint="99"/>
            <w:vAlign w:val="center"/>
          </w:tcPr>
          <w:p w14:paraId="638ACF71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17,0</w:t>
            </w:r>
          </w:p>
        </w:tc>
        <w:tc>
          <w:tcPr>
            <w:tcW w:w="772" w:type="dxa"/>
            <w:shd w:val="clear" w:color="auto" w:fill="BDD6EE" w:themeFill="accent5" w:themeFillTint="66"/>
            <w:vAlign w:val="center"/>
          </w:tcPr>
          <w:p w14:paraId="5F450E78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772" w:type="dxa"/>
            <w:shd w:val="clear" w:color="auto" w:fill="DEEAF6" w:themeFill="accent5" w:themeFillTint="33"/>
            <w:vAlign w:val="center"/>
          </w:tcPr>
          <w:p w14:paraId="77490B6D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20,8</w:t>
            </w:r>
          </w:p>
        </w:tc>
        <w:tc>
          <w:tcPr>
            <w:tcW w:w="772" w:type="dxa"/>
            <w:shd w:val="clear" w:color="auto" w:fill="8496B0" w:themeFill="text2" w:themeFillTint="99"/>
            <w:vAlign w:val="center"/>
          </w:tcPr>
          <w:p w14:paraId="48483BC6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42,9</w:t>
            </w:r>
          </w:p>
        </w:tc>
        <w:tc>
          <w:tcPr>
            <w:tcW w:w="772" w:type="dxa"/>
            <w:shd w:val="clear" w:color="auto" w:fill="9CC2E5" w:themeFill="accent5" w:themeFillTint="99"/>
            <w:vAlign w:val="center"/>
          </w:tcPr>
          <w:p w14:paraId="1629F96B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13,2</w:t>
            </w:r>
          </w:p>
        </w:tc>
        <w:tc>
          <w:tcPr>
            <w:tcW w:w="772" w:type="dxa"/>
            <w:shd w:val="clear" w:color="auto" w:fill="BDD6EE" w:themeFill="accent5" w:themeFillTint="66"/>
            <w:vAlign w:val="center"/>
          </w:tcPr>
          <w:p w14:paraId="63523338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35,5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1D9E6F96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2,99 *</w:t>
            </w:r>
          </w:p>
        </w:tc>
      </w:tr>
      <w:tr w:rsidR="00D82275" w:rsidRPr="00D82275" w14:paraId="7640A236" w14:textId="77777777" w:rsidTr="00D82275">
        <w:trPr>
          <w:trHeight w:val="521"/>
        </w:trPr>
        <w:tc>
          <w:tcPr>
            <w:tcW w:w="2402" w:type="dxa"/>
            <w:vAlign w:val="center"/>
          </w:tcPr>
          <w:p w14:paraId="3B35EDCD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Песчаники крупнозернистые</w:t>
            </w:r>
          </w:p>
        </w:tc>
        <w:tc>
          <w:tcPr>
            <w:tcW w:w="771" w:type="dxa"/>
            <w:shd w:val="clear" w:color="auto" w:fill="8496B0" w:themeFill="text2" w:themeFillTint="99"/>
            <w:vAlign w:val="center"/>
          </w:tcPr>
          <w:p w14:paraId="1EF093C9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12,0</w:t>
            </w:r>
          </w:p>
        </w:tc>
        <w:tc>
          <w:tcPr>
            <w:tcW w:w="772" w:type="dxa"/>
            <w:shd w:val="clear" w:color="auto" w:fill="9CC2E5" w:themeFill="accent5" w:themeFillTint="99"/>
            <w:vAlign w:val="center"/>
          </w:tcPr>
          <w:p w14:paraId="0E625659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  <w:tc>
          <w:tcPr>
            <w:tcW w:w="772" w:type="dxa"/>
            <w:shd w:val="clear" w:color="auto" w:fill="BDD6EE" w:themeFill="accent5" w:themeFillTint="66"/>
            <w:vAlign w:val="center"/>
          </w:tcPr>
          <w:p w14:paraId="6D973D04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2,8</w:t>
            </w:r>
          </w:p>
        </w:tc>
        <w:tc>
          <w:tcPr>
            <w:tcW w:w="772" w:type="dxa"/>
            <w:shd w:val="clear" w:color="auto" w:fill="DEEAF6" w:themeFill="accent5" w:themeFillTint="33"/>
            <w:vAlign w:val="center"/>
          </w:tcPr>
          <w:p w14:paraId="5E0CB47E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  <w:tc>
          <w:tcPr>
            <w:tcW w:w="772" w:type="dxa"/>
            <w:shd w:val="clear" w:color="auto" w:fill="8496B0" w:themeFill="text2" w:themeFillTint="99"/>
            <w:vAlign w:val="center"/>
          </w:tcPr>
          <w:p w14:paraId="2875314C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8,8</w:t>
            </w:r>
          </w:p>
        </w:tc>
        <w:tc>
          <w:tcPr>
            <w:tcW w:w="772" w:type="dxa"/>
            <w:shd w:val="clear" w:color="auto" w:fill="9CC2E5" w:themeFill="accent5" w:themeFillTint="99"/>
            <w:vAlign w:val="center"/>
          </w:tcPr>
          <w:p w14:paraId="32F0FD30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6,1</w:t>
            </w:r>
          </w:p>
        </w:tc>
        <w:tc>
          <w:tcPr>
            <w:tcW w:w="772" w:type="dxa"/>
            <w:shd w:val="clear" w:color="auto" w:fill="BDD6EE" w:themeFill="accent5" w:themeFillTint="66"/>
            <w:vAlign w:val="center"/>
          </w:tcPr>
          <w:p w14:paraId="622DE657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4,6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48A4D307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3,2*</w:t>
            </w:r>
          </w:p>
        </w:tc>
      </w:tr>
      <w:tr w:rsidR="00D82275" w:rsidRPr="00D82275" w14:paraId="16CB3FE1" w14:textId="77777777" w:rsidTr="00D82275">
        <w:trPr>
          <w:trHeight w:val="521"/>
        </w:trPr>
        <w:tc>
          <w:tcPr>
            <w:tcW w:w="2402" w:type="dxa"/>
            <w:vAlign w:val="center"/>
          </w:tcPr>
          <w:p w14:paraId="289BD653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2275">
              <w:rPr>
                <w:rFonts w:ascii="Times New Roman" w:hAnsi="Times New Roman"/>
                <w:sz w:val="28"/>
                <w:szCs w:val="28"/>
              </w:rPr>
              <w:t>Гравелиты</w:t>
            </w:r>
            <w:proofErr w:type="spellEnd"/>
          </w:p>
        </w:tc>
        <w:tc>
          <w:tcPr>
            <w:tcW w:w="771" w:type="dxa"/>
            <w:shd w:val="clear" w:color="auto" w:fill="8496B0" w:themeFill="text2" w:themeFillTint="99"/>
            <w:vAlign w:val="center"/>
          </w:tcPr>
          <w:p w14:paraId="7D79E66C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772" w:type="dxa"/>
            <w:shd w:val="clear" w:color="auto" w:fill="9CC2E5" w:themeFill="accent5" w:themeFillTint="99"/>
            <w:vAlign w:val="center"/>
          </w:tcPr>
          <w:p w14:paraId="4889A6E2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72" w:type="dxa"/>
            <w:shd w:val="clear" w:color="auto" w:fill="BDD6EE" w:themeFill="accent5" w:themeFillTint="66"/>
            <w:vAlign w:val="center"/>
          </w:tcPr>
          <w:p w14:paraId="63D40A6F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772" w:type="dxa"/>
            <w:shd w:val="clear" w:color="auto" w:fill="DEEAF6" w:themeFill="accent5" w:themeFillTint="33"/>
            <w:vAlign w:val="center"/>
          </w:tcPr>
          <w:p w14:paraId="58A13876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772" w:type="dxa"/>
            <w:shd w:val="clear" w:color="auto" w:fill="8496B0" w:themeFill="text2" w:themeFillTint="99"/>
            <w:vAlign w:val="center"/>
          </w:tcPr>
          <w:p w14:paraId="3BFFF589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  <w:tc>
          <w:tcPr>
            <w:tcW w:w="772" w:type="dxa"/>
            <w:shd w:val="clear" w:color="auto" w:fill="9CC2E5" w:themeFill="accent5" w:themeFillTint="99"/>
            <w:vAlign w:val="center"/>
          </w:tcPr>
          <w:p w14:paraId="657B6D79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72" w:type="dxa"/>
            <w:shd w:val="clear" w:color="auto" w:fill="BDD6EE" w:themeFill="accent5" w:themeFillTint="66"/>
            <w:vAlign w:val="center"/>
          </w:tcPr>
          <w:p w14:paraId="4B239997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10F4B4DD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н/д</w:t>
            </w:r>
          </w:p>
        </w:tc>
      </w:tr>
      <w:tr w:rsidR="00D82275" w:rsidRPr="00D82275" w14:paraId="0540262B" w14:textId="77777777" w:rsidTr="00D82275">
        <w:trPr>
          <w:trHeight w:val="521"/>
        </w:trPr>
        <w:tc>
          <w:tcPr>
            <w:tcW w:w="2402" w:type="dxa"/>
            <w:tcBorders>
              <w:bottom w:val="single" w:sz="18" w:space="0" w:color="auto"/>
            </w:tcBorders>
            <w:vAlign w:val="center"/>
          </w:tcPr>
          <w:p w14:paraId="0E5E5A0E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Конгломераты</w:t>
            </w: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8496B0" w:themeFill="text2" w:themeFillTint="99"/>
            <w:vAlign w:val="center"/>
          </w:tcPr>
          <w:p w14:paraId="54B19138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  <w:tc>
          <w:tcPr>
            <w:tcW w:w="772" w:type="dxa"/>
            <w:tcBorders>
              <w:bottom w:val="single" w:sz="18" w:space="0" w:color="auto"/>
            </w:tcBorders>
            <w:shd w:val="clear" w:color="auto" w:fill="9CC2E5" w:themeFill="accent5" w:themeFillTint="99"/>
            <w:vAlign w:val="center"/>
          </w:tcPr>
          <w:p w14:paraId="3B1CEBC8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72" w:type="dxa"/>
            <w:tcBorders>
              <w:bottom w:val="single" w:sz="18" w:space="0" w:color="auto"/>
            </w:tcBorders>
            <w:shd w:val="clear" w:color="auto" w:fill="BDD6EE" w:themeFill="accent5" w:themeFillTint="66"/>
            <w:vAlign w:val="center"/>
          </w:tcPr>
          <w:p w14:paraId="5F8E3AB6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72" w:type="dxa"/>
            <w:tcBorders>
              <w:bottom w:val="single" w:sz="18" w:space="0" w:color="auto"/>
            </w:tcBorders>
            <w:shd w:val="clear" w:color="auto" w:fill="DEEAF6" w:themeFill="accent5" w:themeFillTint="33"/>
            <w:vAlign w:val="center"/>
          </w:tcPr>
          <w:p w14:paraId="6E6F36E6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82275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72" w:type="dxa"/>
            <w:tcBorders>
              <w:bottom w:val="single" w:sz="18" w:space="0" w:color="auto"/>
            </w:tcBorders>
            <w:shd w:val="clear" w:color="auto" w:fill="8496B0" w:themeFill="text2" w:themeFillTint="99"/>
            <w:vAlign w:val="center"/>
          </w:tcPr>
          <w:p w14:paraId="3B9A0D24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772" w:type="dxa"/>
            <w:tcBorders>
              <w:bottom w:val="single" w:sz="18" w:space="0" w:color="auto"/>
            </w:tcBorders>
            <w:shd w:val="clear" w:color="auto" w:fill="9CC2E5" w:themeFill="accent5" w:themeFillTint="99"/>
            <w:vAlign w:val="center"/>
          </w:tcPr>
          <w:p w14:paraId="1FF6F406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72" w:type="dxa"/>
            <w:tcBorders>
              <w:bottom w:val="single" w:sz="18" w:space="0" w:color="auto"/>
            </w:tcBorders>
            <w:shd w:val="clear" w:color="auto" w:fill="BDD6EE" w:themeFill="accent5" w:themeFillTint="66"/>
            <w:vAlign w:val="center"/>
          </w:tcPr>
          <w:p w14:paraId="5FFC4AC4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B04766E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2,02 (в талом) ***</w:t>
            </w:r>
          </w:p>
        </w:tc>
      </w:tr>
      <w:tr w:rsidR="00D82275" w:rsidRPr="00D82275" w14:paraId="6D68282A" w14:textId="77777777" w:rsidTr="00D82275">
        <w:trPr>
          <w:trHeight w:val="521"/>
        </w:trPr>
        <w:tc>
          <w:tcPr>
            <w:tcW w:w="2402" w:type="dxa"/>
            <w:tcBorders>
              <w:top w:val="single" w:sz="18" w:space="0" w:color="auto"/>
            </w:tcBorders>
            <w:vAlign w:val="center"/>
          </w:tcPr>
          <w:p w14:paraId="0904E8AF" w14:textId="0F5B24C3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 xml:space="preserve">Расчетная эффективная </w:t>
            </w:r>
            <w:proofErr w:type="spellStart"/>
            <w:r w:rsidRPr="00D82275">
              <w:rPr>
                <w:rFonts w:ascii="Times New Roman" w:hAnsi="Times New Roman"/>
                <w:sz w:val="28"/>
                <w:szCs w:val="28"/>
              </w:rPr>
              <w:t>кондуктивная</w:t>
            </w:r>
            <w:proofErr w:type="spellEnd"/>
            <w:r w:rsidRPr="00D82275">
              <w:rPr>
                <w:rFonts w:ascii="Times New Roman" w:hAnsi="Times New Roman"/>
                <w:sz w:val="28"/>
                <w:szCs w:val="28"/>
              </w:rPr>
              <w:t xml:space="preserve"> теплопроводность свиты (</w:t>
            </w:r>
            <w:r w:rsidR="00D82275" w:rsidRPr="00D82275">
              <w:rPr>
                <w:rFonts w:ascii="Times New Roman" w:hAnsi="Times New Roman"/>
                <w:sz w:val="28"/>
                <w:szCs w:val="28"/>
              </w:rPr>
              <w:t>3</w:t>
            </w:r>
            <w:r w:rsidRPr="00D82275">
              <w:rPr>
                <w:rFonts w:ascii="Times New Roman" w:hAnsi="Times New Roman"/>
                <w:sz w:val="28"/>
                <w:szCs w:val="28"/>
              </w:rPr>
              <w:t>), Вт/</w:t>
            </w:r>
            <w:r w:rsidRPr="00D82275">
              <w:rPr>
                <w:rFonts w:ascii="Times New Roman" w:eastAsiaTheme="minorEastAsia" w:hAnsi="Times New Roman"/>
                <w:iCs/>
                <w:noProof/>
                <w:sz w:val="28"/>
                <w:szCs w:val="28"/>
              </w:rPr>
              <w:t>м∙°К</w:t>
            </w:r>
          </w:p>
        </w:tc>
        <w:tc>
          <w:tcPr>
            <w:tcW w:w="771" w:type="dxa"/>
            <w:tcBorders>
              <w:top w:val="single" w:sz="18" w:space="0" w:color="auto"/>
            </w:tcBorders>
            <w:shd w:val="clear" w:color="auto" w:fill="8496B0" w:themeFill="text2" w:themeFillTint="99"/>
            <w:vAlign w:val="center"/>
          </w:tcPr>
          <w:p w14:paraId="1C5F49BC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2,78</w:t>
            </w:r>
          </w:p>
        </w:tc>
        <w:tc>
          <w:tcPr>
            <w:tcW w:w="772" w:type="dxa"/>
            <w:tcBorders>
              <w:top w:val="single" w:sz="18" w:space="0" w:color="auto"/>
            </w:tcBorders>
            <w:shd w:val="clear" w:color="auto" w:fill="9CC2E5" w:themeFill="accent5" w:themeFillTint="99"/>
            <w:vAlign w:val="center"/>
          </w:tcPr>
          <w:p w14:paraId="0E9C61B4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2,65</w:t>
            </w:r>
          </w:p>
        </w:tc>
        <w:tc>
          <w:tcPr>
            <w:tcW w:w="772" w:type="dxa"/>
            <w:tcBorders>
              <w:top w:val="single" w:sz="18" w:space="0" w:color="auto"/>
            </w:tcBorders>
            <w:shd w:val="clear" w:color="auto" w:fill="BDD6EE" w:themeFill="accent5" w:themeFillTint="66"/>
            <w:vAlign w:val="center"/>
          </w:tcPr>
          <w:p w14:paraId="205CF6E8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2,67</w:t>
            </w:r>
          </w:p>
        </w:tc>
        <w:tc>
          <w:tcPr>
            <w:tcW w:w="772" w:type="dxa"/>
            <w:tcBorders>
              <w:top w:val="single" w:sz="18" w:space="0" w:color="auto"/>
            </w:tcBorders>
            <w:shd w:val="clear" w:color="auto" w:fill="DEEAF6" w:themeFill="accent5" w:themeFillTint="33"/>
            <w:vAlign w:val="center"/>
          </w:tcPr>
          <w:p w14:paraId="2978E4D2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2,63</w:t>
            </w:r>
          </w:p>
        </w:tc>
        <w:tc>
          <w:tcPr>
            <w:tcW w:w="772" w:type="dxa"/>
            <w:tcBorders>
              <w:top w:val="single" w:sz="18" w:space="0" w:color="auto"/>
            </w:tcBorders>
            <w:shd w:val="clear" w:color="auto" w:fill="8496B0" w:themeFill="text2" w:themeFillTint="99"/>
            <w:vAlign w:val="center"/>
          </w:tcPr>
          <w:p w14:paraId="1DEF0B28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2,88</w:t>
            </w:r>
          </w:p>
        </w:tc>
        <w:tc>
          <w:tcPr>
            <w:tcW w:w="772" w:type="dxa"/>
            <w:tcBorders>
              <w:top w:val="single" w:sz="18" w:space="0" w:color="auto"/>
            </w:tcBorders>
            <w:shd w:val="clear" w:color="auto" w:fill="9CC2E5" w:themeFill="accent5" w:themeFillTint="99"/>
            <w:vAlign w:val="center"/>
          </w:tcPr>
          <w:p w14:paraId="768BC037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2,62</w:t>
            </w:r>
          </w:p>
        </w:tc>
        <w:tc>
          <w:tcPr>
            <w:tcW w:w="772" w:type="dxa"/>
            <w:tcBorders>
              <w:top w:val="single" w:sz="18" w:space="0" w:color="auto"/>
            </w:tcBorders>
            <w:shd w:val="clear" w:color="auto" w:fill="BDD6EE" w:themeFill="accent5" w:themeFillTint="66"/>
            <w:vAlign w:val="center"/>
          </w:tcPr>
          <w:p w14:paraId="6A59F125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275">
              <w:rPr>
                <w:rFonts w:ascii="Times New Roman" w:hAnsi="Times New Roman"/>
                <w:sz w:val="28"/>
                <w:szCs w:val="28"/>
              </w:rPr>
              <w:t>2,66</w:t>
            </w:r>
          </w:p>
        </w:tc>
        <w:tc>
          <w:tcPr>
            <w:tcW w:w="2401" w:type="dxa"/>
            <w:tcBorders>
              <w:top w:val="single" w:sz="18" w:space="0" w:color="auto"/>
            </w:tcBorders>
            <w:shd w:val="clear" w:color="auto" w:fill="auto"/>
          </w:tcPr>
          <w:p w14:paraId="706BAA10" w14:textId="77777777" w:rsidR="00113E00" w:rsidRPr="00D82275" w:rsidRDefault="00113E00" w:rsidP="00BF4D5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FD9B2F1" w14:textId="77777777" w:rsidR="00113E00" w:rsidRPr="00C40811" w:rsidRDefault="00113E00" w:rsidP="00113E00">
      <w:pPr>
        <w:pStyle w:val="a3"/>
        <w:rPr>
          <w:i/>
          <w:iCs/>
          <w:sz w:val="28"/>
          <w:szCs w:val="28"/>
        </w:rPr>
      </w:pPr>
      <w:r w:rsidRPr="00C40811">
        <w:rPr>
          <w:i/>
          <w:iCs/>
          <w:sz w:val="28"/>
          <w:szCs w:val="28"/>
        </w:rPr>
        <w:t>* - по Р. И. Гаврилову 2013</w:t>
      </w:r>
    </w:p>
    <w:p w14:paraId="6DB29FBD" w14:textId="77777777" w:rsidR="00113E00" w:rsidRPr="00C40811" w:rsidRDefault="00113E00" w:rsidP="00113E00">
      <w:pPr>
        <w:pStyle w:val="a3"/>
        <w:rPr>
          <w:i/>
          <w:iCs/>
          <w:sz w:val="28"/>
          <w:szCs w:val="28"/>
        </w:rPr>
      </w:pPr>
      <w:r w:rsidRPr="00C40811">
        <w:rPr>
          <w:i/>
          <w:iCs/>
          <w:sz w:val="28"/>
          <w:szCs w:val="28"/>
        </w:rPr>
        <w:t>** - М.Н. Железняк, 2005</w:t>
      </w:r>
    </w:p>
    <w:p w14:paraId="78A70DD8" w14:textId="77777777" w:rsidR="00113E00" w:rsidRDefault="00113E00" w:rsidP="00113E00">
      <w:pPr>
        <w:pStyle w:val="a3"/>
        <w:spacing w:line="360" w:lineRule="auto"/>
        <w:rPr>
          <w:i/>
          <w:iCs/>
          <w:sz w:val="28"/>
          <w:szCs w:val="28"/>
        </w:rPr>
      </w:pPr>
      <w:r w:rsidRPr="00C40811">
        <w:rPr>
          <w:i/>
          <w:iCs/>
          <w:sz w:val="28"/>
          <w:szCs w:val="28"/>
        </w:rPr>
        <w:t xml:space="preserve">*** - </w:t>
      </w:r>
      <w:proofErr w:type="gramStart"/>
      <w:r w:rsidRPr="00C40811">
        <w:rPr>
          <w:i/>
          <w:iCs/>
          <w:sz w:val="28"/>
          <w:szCs w:val="28"/>
        </w:rPr>
        <w:t>В.П.</w:t>
      </w:r>
      <w:proofErr w:type="gramEnd"/>
      <w:r w:rsidRPr="00C40811">
        <w:rPr>
          <w:i/>
          <w:iCs/>
          <w:sz w:val="28"/>
          <w:szCs w:val="28"/>
        </w:rPr>
        <w:t xml:space="preserve"> Семенов и </w:t>
      </w:r>
      <w:proofErr w:type="spellStart"/>
      <w:r w:rsidRPr="00C40811">
        <w:rPr>
          <w:i/>
          <w:iCs/>
          <w:sz w:val="28"/>
          <w:szCs w:val="28"/>
        </w:rPr>
        <w:t>соавт</w:t>
      </w:r>
      <w:proofErr w:type="spellEnd"/>
      <w:r w:rsidRPr="00C40811">
        <w:rPr>
          <w:i/>
          <w:iCs/>
          <w:sz w:val="28"/>
          <w:szCs w:val="28"/>
        </w:rPr>
        <w:t>., 2018</w:t>
      </w:r>
    </w:p>
    <w:p w14:paraId="68F6B1E5" w14:textId="77777777" w:rsidR="002E56B9" w:rsidRDefault="002E56B9"/>
    <w:sectPr w:rsidR="002E5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59C"/>
    <w:rsid w:val="00113E00"/>
    <w:rsid w:val="0012159C"/>
    <w:rsid w:val="002E56B9"/>
    <w:rsid w:val="00360FEF"/>
    <w:rsid w:val="003D5835"/>
    <w:rsid w:val="00516E3D"/>
    <w:rsid w:val="006E1728"/>
    <w:rsid w:val="00B6669E"/>
    <w:rsid w:val="00D8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454A4B"/>
  <w14:defaultImageDpi w14:val="330"/>
  <w15:chartTrackingRefBased/>
  <w15:docId w15:val="{FC75C1F9-77A8-4B95-AB15-E7FACA517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0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13E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link w:val="a3"/>
    <w:uiPriority w:val="34"/>
    <w:rsid w:val="00113E00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113E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Sysolyatin</dc:creator>
  <cp:keywords/>
  <dc:description/>
  <cp:lastModifiedBy>Robert Sysolyatin</cp:lastModifiedBy>
  <cp:revision>7</cp:revision>
  <dcterms:created xsi:type="dcterms:W3CDTF">2023-04-10T15:15:00Z</dcterms:created>
  <dcterms:modified xsi:type="dcterms:W3CDTF">2023-04-10T15:20:00Z</dcterms:modified>
</cp:coreProperties>
</file>